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877" w:rsidRDefault="000C440A">
      <w:r w:rsidRPr="005736B5">
        <w:rPr>
          <w:i/>
        </w:rPr>
        <w:t>Wo</w:t>
      </w:r>
      <w:r w:rsidR="00121F80" w:rsidRPr="005736B5">
        <w:rPr>
          <w:i/>
        </w:rPr>
        <w:t>rksheet</w:t>
      </w:r>
      <w:r w:rsidR="005736B5" w:rsidRPr="005736B5">
        <w:rPr>
          <w:i/>
        </w:rPr>
        <w:t xml:space="preserve"> 4.</w:t>
      </w:r>
      <w:r w:rsidR="00C6205B">
        <w:rPr>
          <w:i/>
        </w:rPr>
        <w:t>4</w:t>
      </w:r>
      <w:r w:rsidR="00121F80">
        <w:t xml:space="preserve">: </w:t>
      </w:r>
      <w:r w:rsidR="00C6205B">
        <w:t>Naming ionic compounds and writing their formulas.</w:t>
      </w:r>
    </w:p>
    <w:p w:rsidR="009A7877" w:rsidRDefault="009A7877"/>
    <w:p w:rsidR="00687C12" w:rsidRDefault="009A7877">
      <w:r>
        <w:t>Name</w:t>
      </w:r>
      <w:proofErr w:type="gramStart"/>
      <w:r>
        <w:t>:_</w:t>
      </w:r>
      <w:proofErr w:type="gramEnd"/>
      <w:r>
        <w:t>_________________________________</w:t>
      </w:r>
    </w:p>
    <w:p w:rsidR="000C440A" w:rsidRDefault="000C440A"/>
    <w:p w:rsidR="00225CF8" w:rsidRDefault="00B51537" w:rsidP="00D00734">
      <w:pPr>
        <w:spacing w:line="360" w:lineRule="auto"/>
      </w:pPr>
      <w:r>
        <w:t>This</w:t>
      </w:r>
      <w:r w:rsidR="00313F22">
        <w:t xml:space="preserve"> table of ion names and formulas will help you complet</w:t>
      </w:r>
      <w:r w:rsidR="00822AFA">
        <w:t>e the problems below</w:t>
      </w:r>
      <w:r w:rsidR="00225CF8">
        <w:t>.</w:t>
      </w:r>
    </w:p>
    <w:tbl>
      <w:tblPr>
        <w:tblStyle w:val="TableGrid"/>
        <w:tblW w:w="0" w:type="auto"/>
        <w:jc w:val="center"/>
        <w:tblLook w:val="00BF"/>
      </w:tblPr>
      <w:tblGrid>
        <w:gridCol w:w="2160"/>
        <w:gridCol w:w="2160"/>
      </w:tblGrid>
      <w:tr w:rsidR="00225CF8">
        <w:trPr>
          <w:trHeight w:val="764"/>
          <w:jc w:val="center"/>
        </w:trPr>
        <w:tc>
          <w:tcPr>
            <w:tcW w:w="2160" w:type="dxa"/>
            <w:vAlign w:val="center"/>
          </w:tcPr>
          <w:p w:rsidR="00225CF8" w:rsidRPr="00BD52DE" w:rsidRDefault="00225CF8" w:rsidP="00F554AD">
            <w:pPr>
              <w:jc w:val="center"/>
              <w:rPr>
                <w:sz w:val="20"/>
              </w:rPr>
            </w:pPr>
            <w:r w:rsidRPr="00BD52DE">
              <w:rPr>
                <w:sz w:val="20"/>
              </w:rPr>
              <w:t>Name of Ion</w:t>
            </w:r>
          </w:p>
        </w:tc>
        <w:tc>
          <w:tcPr>
            <w:tcW w:w="2160" w:type="dxa"/>
            <w:vAlign w:val="center"/>
          </w:tcPr>
          <w:p w:rsidR="00225CF8" w:rsidRPr="00BD52DE" w:rsidRDefault="00225CF8" w:rsidP="00F554AD">
            <w:pPr>
              <w:jc w:val="center"/>
              <w:rPr>
                <w:sz w:val="20"/>
              </w:rPr>
            </w:pPr>
            <w:r w:rsidRPr="00BD52DE">
              <w:rPr>
                <w:sz w:val="20"/>
              </w:rPr>
              <w:t>Formula and Charge</w:t>
            </w:r>
            <w:r w:rsidR="00D56D4B">
              <w:rPr>
                <w:sz w:val="20"/>
              </w:rPr>
              <w:t xml:space="preserve"> of Ion</w:t>
            </w:r>
          </w:p>
        </w:tc>
      </w:tr>
      <w:tr w:rsidR="00225CF8">
        <w:trPr>
          <w:trHeight w:val="288"/>
          <w:jc w:val="center"/>
        </w:trPr>
        <w:tc>
          <w:tcPr>
            <w:tcW w:w="2160" w:type="dxa"/>
            <w:vAlign w:val="center"/>
          </w:tcPr>
          <w:p w:rsidR="00225CF8" w:rsidRPr="00BD52DE" w:rsidRDefault="00F554AD" w:rsidP="00F554AD">
            <w:pPr>
              <w:jc w:val="center"/>
              <w:rPr>
                <w:sz w:val="20"/>
              </w:rPr>
            </w:pPr>
            <w:proofErr w:type="gramStart"/>
            <w:r w:rsidRPr="00BD52DE">
              <w:rPr>
                <w:sz w:val="20"/>
              </w:rPr>
              <w:t>n</w:t>
            </w:r>
            <w:r w:rsidR="00225CF8" w:rsidRPr="00BD52DE">
              <w:rPr>
                <w:sz w:val="20"/>
              </w:rPr>
              <w:t>itrate</w:t>
            </w:r>
            <w:proofErr w:type="gramEnd"/>
          </w:p>
        </w:tc>
        <w:tc>
          <w:tcPr>
            <w:tcW w:w="2160" w:type="dxa"/>
            <w:vAlign w:val="center"/>
          </w:tcPr>
          <w:p w:rsidR="00225CF8" w:rsidRPr="00BD52DE" w:rsidRDefault="00225CF8" w:rsidP="00F554AD">
            <w:pPr>
              <w:jc w:val="center"/>
              <w:rPr>
                <w:sz w:val="20"/>
              </w:rPr>
            </w:pPr>
            <w:r w:rsidRPr="00BD52DE">
              <w:rPr>
                <w:sz w:val="20"/>
              </w:rPr>
              <w:t>NO</w:t>
            </w:r>
            <w:r w:rsidRPr="00BD52DE">
              <w:rPr>
                <w:sz w:val="20"/>
                <w:vertAlign w:val="subscript"/>
              </w:rPr>
              <w:t>3</w:t>
            </w:r>
            <w:r w:rsidRPr="00BD52DE">
              <w:rPr>
                <w:sz w:val="20"/>
                <w:vertAlign w:val="superscript"/>
              </w:rPr>
              <w:t>1-</w:t>
            </w:r>
          </w:p>
        </w:tc>
      </w:tr>
      <w:tr w:rsidR="00225CF8">
        <w:trPr>
          <w:trHeight w:val="288"/>
          <w:jc w:val="center"/>
        </w:trPr>
        <w:tc>
          <w:tcPr>
            <w:tcW w:w="2160" w:type="dxa"/>
            <w:vAlign w:val="center"/>
          </w:tcPr>
          <w:p w:rsidR="00225CF8" w:rsidRPr="00BD52DE" w:rsidRDefault="00F554AD" w:rsidP="00F554AD">
            <w:pPr>
              <w:jc w:val="center"/>
              <w:rPr>
                <w:sz w:val="20"/>
              </w:rPr>
            </w:pPr>
            <w:proofErr w:type="gramStart"/>
            <w:r w:rsidRPr="00BD52DE">
              <w:rPr>
                <w:sz w:val="20"/>
              </w:rPr>
              <w:t>c</w:t>
            </w:r>
            <w:r w:rsidR="00225CF8" w:rsidRPr="00BD52DE">
              <w:rPr>
                <w:sz w:val="20"/>
              </w:rPr>
              <w:t>hlorate</w:t>
            </w:r>
            <w:proofErr w:type="gramEnd"/>
          </w:p>
        </w:tc>
        <w:tc>
          <w:tcPr>
            <w:tcW w:w="2160" w:type="dxa"/>
            <w:vAlign w:val="center"/>
          </w:tcPr>
          <w:p w:rsidR="00225CF8" w:rsidRPr="00BD52DE" w:rsidRDefault="00225CF8" w:rsidP="00F554AD">
            <w:pPr>
              <w:jc w:val="center"/>
              <w:rPr>
                <w:sz w:val="20"/>
              </w:rPr>
            </w:pPr>
            <w:r w:rsidRPr="00BD52DE">
              <w:rPr>
                <w:sz w:val="20"/>
              </w:rPr>
              <w:t>ClO</w:t>
            </w:r>
            <w:r w:rsidRPr="00BD52DE">
              <w:rPr>
                <w:sz w:val="20"/>
                <w:vertAlign w:val="subscript"/>
              </w:rPr>
              <w:t>3</w:t>
            </w:r>
            <w:r w:rsidRPr="00BD52DE">
              <w:rPr>
                <w:sz w:val="20"/>
                <w:vertAlign w:val="superscript"/>
              </w:rPr>
              <w:t>1-</w:t>
            </w:r>
          </w:p>
        </w:tc>
      </w:tr>
      <w:tr w:rsidR="00225CF8">
        <w:trPr>
          <w:trHeight w:val="288"/>
          <w:jc w:val="center"/>
        </w:trPr>
        <w:tc>
          <w:tcPr>
            <w:tcW w:w="2160" w:type="dxa"/>
            <w:vAlign w:val="center"/>
          </w:tcPr>
          <w:p w:rsidR="00225CF8" w:rsidRPr="00BD52DE" w:rsidRDefault="00F554AD" w:rsidP="00F554AD">
            <w:pPr>
              <w:jc w:val="center"/>
              <w:rPr>
                <w:sz w:val="20"/>
              </w:rPr>
            </w:pPr>
            <w:proofErr w:type="gramStart"/>
            <w:r w:rsidRPr="00BD52DE">
              <w:rPr>
                <w:sz w:val="20"/>
              </w:rPr>
              <w:t>c</w:t>
            </w:r>
            <w:r w:rsidR="00225CF8" w:rsidRPr="00BD52DE">
              <w:rPr>
                <w:sz w:val="20"/>
              </w:rPr>
              <w:t>arbonate</w:t>
            </w:r>
            <w:proofErr w:type="gramEnd"/>
          </w:p>
        </w:tc>
        <w:tc>
          <w:tcPr>
            <w:tcW w:w="2160" w:type="dxa"/>
            <w:vAlign w:val="center"/>
          </w:tcPr>
          <w:p w:rsidR="00225CF8" w:rsidRPr="00BD52DE" w:rsidRDefault="00225CF8" w:rsidP="00F554AD">
            <w:pPr>
              <w:jc w:val="center"/>
              <w:rPr>
                <w:sz w:val="20"/>
              </w:rPr>
            </w:pPr>
            <w:r w:rsidRPr="00BD52DE">
              <w:rPr>
                <w:sz w:val="20"/>
              </w:rPr>
              <w:t>CO</w:t>
            </w:r>
            <w:r w:rsidRPr="00BD52DE">
              <w:rPr>
                <w:sz w:val="20"/>
                <w:vertAlign w:val="subscript"/>
              </w:rPr>
              <w:t>3</w:t>
            </w:r>
            <w:r w:rsidRPr="00BD52DE">
              <w:rPr>
                <w:sz w:val="20"/>
                <w:vertAlign w:val="superscript"/>
              </w:rPr>
              <w:t>2-</w:t>
            </w:r>
          </w:p>
        </w:tc>
      </w:tr>
      <w:tr w:rsidR="00225CF8">
        <w:trPr>
          <w:trHeight w:val="288"/>
          <w:jc w:val="center"/>
        </w:trPr>
        <w:tc>
          <w:tcPr>
            <w:tcW w:w="2160" w:type="dxa"/>
            <w:vAlign w:val="center"/>
          </w:tcPr>
          <w:p w:rsidR="00225CF8" w:rsidRPr="00BD52DE" w:rsidRDefault="00F554AD" w:rsidP="00F554AD">
            <w:pPr>
              <w:jc w:val="center"/>
              <w:rPr>
                <w:sz w:val="20"/>
              </w:rPr>
            </w:pPr>
            <w:proofErr w:type="gramStart"/>
            <w:r w:rsidRPr="00BD52DE">
              <w:rPr>
                <w:sz w:val="20"/>
              </w:rPr>
              <w:t>s</w:t>
            </w:r>
            <w:r w:rsidR="00225CF8" w:rsidRPr="00BD52DE">
              <w:rPr>
                <w:sz w:val="20"/>
              </w:rPr>
              <w:t>ulfate</w:t>
            </w:r>
            <w:proofErr w:type="gramEnd"/>
          </w:p>
        </w:tc>
        <w:tc>
          <w:tcPr>
            <w:tcW w:w="2160" w:type="dxa"/>
            <w:vAlign w:val="center"/>
          </w:tcPr>
          <w:p w:rsidR="00225CF8" w:rsidRPr="00BD52DE" w:rsidRDefault="00225CF8" w:rsidP="00F554AD">
            <w:pPr>
              <w:jc w:val="center"/>
              <w:rPr>
                <w:sz w:val="20"/>
              </w:rPr>
            </w:pPr>
            <w:r w:rsidRPr="00BD52DE">
              <w:rPr>
                <w:sz w:val="20"/>
              </w:rPr>
              <w:t>SO</w:t>
            </w:r>
            <w:r w:rsidRPr="00BD52DE">
              <w:rPr>
                <w:sz w:val="20"/>
                <w:vertAlign w:val="subscript"/>
              </w:rPr>
              <w:t>4</w:t>
            </w:r>
            <w:r w:rsidRPr="00BD52DE">
              <w:rPr>
                <w:sz w:val="20"/>
                <w:vertAlign w:val="superscript"/>
              </w:rPr>
              <w:t>2-</w:t>
            </w:r>
          </w:p>
        </w:tc>
      </w:tr>
      <w:tr w:rsidR="00225CF8">
        <w:trPr>
          <w:trHeight w:val="288"/>
          <w:jc w:val="center"/>
        </w:trPr>
        <w:tc>
          <w:tcPr>
            <w:tcW w:w="2160" w:type="dxa"/>
            <w:vAlign w:val="center"/>
          </w:tcPr>
          <w:p w:rsidR="00225CF8" w:rsidRPr="00BD52DE" w:rsidRDefault="00F554AD" w:rsidP="00F554AD">
            <w:pPr>
              <w:jc w:val="center"/>
              <w:rPr>
                <w:sz w:val="20"/>
              </w:rPr>
            </w:pPr>
            <w:proofErr w:type="gramStart"/>
            <w:r w:rsidRPr="00BD52DE">
              <w:rPr>
                <w:sz w:val="20"/>
              </w:rPr>
              <w:t>p</w:t>
            </w:r>
            <w:r w:rsidR="00225CF8" w:rsidRPr="00BD52DE">
              <w:rPr>
                <w:sz w:val="20"/>
              </w:rPr>
              <w:t>hosphate</w:t>
            </w:r>
            <w:proofErr w:type="gramEnd"/>
          </w:p>
        </w:tc>
        <w:tc>
          <w:tcPr>
            <w:tcW w:w="2160" w:type="dxa"/>
            <w:vAlign w:val="center"/>
          </w:tcPr>
          <w:p w:rsidR="00225CF8" w:rsidRPr="00BD52DE" w:rsidRDefault="00225CF8" w:rsidP="00F554AD">
            <w:pPr>
              <w:jc w:val="center"/>
              <w:rPr>
                <w:sz w:val="20"/>
              </w:rPr>
            </w:pPr>
            <w:r w:rsidRPr="00BD52DE">
              <w:rPr>
                <w:sz w:val="20"/>
              </w:rPr>
              <w:t>PO</w:t>
            </w:r>
            <w:r w:rsidRPr="00BD52DE">
              <w:rPr>
                <w:sz w:val="20"/>
                <w:vertAlign w:val="subscript"/>
              </w:rPr>
              <w:t>4</w:t>
            </w:r>
            <w:r w:rsidRPr="00BD52DE">
              <w:rPr>
                <w:sz w:val="20"/>
                <w:vertAlign w:val="superscript"/>
              </w:rPr>
              <w:t>3-</w:t>
            </w:r>
          </w:p>
        </w:tc>
      </w:tr>
      <w:tr w:rsidR="00225CF8">
        <w:trPr>
          <w:trHeight w:val="288"/>
          <w:jc w:val="center"/>
        </w:trPr>
        <w:tc>
          <w:tcPr>
            <w:tcW w:w="2160" w:type="dxa"/>
            <w:vAlign w:val="center"/>
          </w:tcPr>
          <w:p w:rsidR="00225CF8" w:rsidRPr="00BD52DE" w:rsidRDefault="00F554AD" w:rsidP="00F554AD">
            <w:pPr>
              <w:jc w:val="center"/>
              <w:rPr>
                <w:sz w:val="20"/>
              </w:rPr>
            </w:pPr>
            <w:proofErr w:type="gramStart"/>
            <w:r w:rsidRPr="00BD52DE">
              <w:rPr>
                <w:sz w:val="20"/>
              </w:rPr>
              <w:t>h</w:t>
            </w:r>
            <w:r w:rsidR="00225CF8" w:rsidRPr="00BD52DE">
              <w:rPr>
                <w:sz w:val="20"/>
              </w:rPr>
              <w:t>ydroxide</w:t>
            </w:r>
            <w:proofErr w:type="gramEnd"/>
          </w:p>
        </w:tc>
        <w:tc>
          <w:tcPr>
            <w:tcW w:w="2160" w:type="dxa"/>
            <w:vAlign w:val="center"/>
          </w:tcPr>
          <w:p w:rsidR="00225CF8" w:rsidRPr="00BD52DE" w:rsidRDefault="00225CF8" w:rsidP="00F554AD">
            <w:pPr>
              <w:jc w:val="center"/>
              <w:rPr>
                <w:sz w:val="20"/>
              </w:rPr>
            </w:pPr>
            <w:r w:rsidRPr="00BD52DE">
              <w:rPr>
                <w:sz w:val="20"/>
              </w:rPr>
              <w:t>OH</w:t>
            </w:r>
            <w:r w:rsidRPr="00BD52DE">
              <w:rPr>
                <w:sz w:val="20"/>
                <w:vertAlign w:val="superscript"/>
              </w:rPr>
              <w:t>1-</w:t>
            </w:r>
          </w:p>
        </w:tc>
      </w:tr>
    </w:tbl>
    <w:p w:rsidR="00557238" w:rsidRDefault="00313F22" w:rsidP="00D00734">
      <w:pPr>
        <w:spacing w:before="60"/>
      </w:pPr>
      <w:r>
        <w:t xml:space="preserve">Write the name of each compound in the blank at the right.  If you </w:t>
      </w:r>
      <w:r w:rsidR="00147614">
        <w:t xml:space="preserve">also </w:t>
      </w:r>
      <w:r>
        <w:t>write the charge of the ions in the blanks, it can help you determine the Roman numeral for the name.  Not all names will require a Roman numeral, however.</w:t>
      </w:r>
    </w:p>
    <w:p w:rsidR="003C5339" w:rsidRDefault="003C533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/>
      </w:tblPr>
      <w:tblGrid>
        <w:gridCol w:w="468"/>
        <w:gridCol w:w="1800"/>
        <w:gridCol w:w="360"/>
        <w:gridCol w:w="1440"/>
        <w:gridCol w:w="360"/>
        <w:gridCol w:w="1440"/>
        <w:gridCol w:w="360"/>
        <w:gridCol w:w="3600"/>
      </w:tblGrid>
      <w:tr w:rsidR="003C5339">
        <w:tc>
          <w:tcPr>
            <w:tcW w:w="468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800" w:type="dxa"/>
            <w:vAlign w:val="center"/>
          </w:tcPr>
          <w:p w:rsidR="003C5339" w:rsidRPr="003C5339" w:rsidRDefault="003C5339" w:rsidP="00BD52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Chemical Formula</w:t>
            </w:r>
          </w:p>
        </w:tc>
        <w:tc>
          <w:tcPr>
            <w:tcW w:w="360" w:type="dxa"/>
            <w:vAlign w:val="center"/>
          </w:tcPr>
          <w:p w:rsidR="003C5339" w:rsidRPr="003C5339" w:rsidRDefault="003C5339" w:rsidP="00BD52DE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3C5339" w:rsidRPr="003C5339" w:rsidRDefault="003C5339" w:rsidP="00BD52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Charge of Anion</w:t>
            </w:r>
          </w:p>
        </w:tc>
        <w:tc>
          <w:tcPr>
            <w:tcW w:w="360" w:type="dxa"/>
            <w:vAlign w:val="center"/>
          </w:tcPr>
          <w:p w:rsidR="003C5339" w:rsidRPr="003C5339" w:rsidRDefault="003C5339" w:rsidP="00BD52DE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3C5339" w:rsidRPr="003C5339" w:rsidRDefault="003C5339" w:rsidP="00BD52D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Charge of </w:t>
            </w:r>
            <w:r w:rsidR="003A2B08">
              <w:rPr>
                <w:sz w:val="20"/>
              </w:rPr>
              <w:t xml:space="preserve">Metal </w:t>
            </w:r>
            <w:proofErr w:type="spellStart"/>
            <w:r>
              <w:rPr>
                <w:sz w:val="20"/>
              </w:rPr>
              <w:t>Cation</w:t>
            </w:r>
            <w:proofErr w:type="spellEnd"/>
          </w:p>
        </w:tc>
        <w:tc>
          <w:tcPr>
            <w:tcW w:w="360" w:type="dxa"/>
            <w:vAlign w:val="center"/>
          </w:tcPr>
          <w:p w:rsidR="003C5339" w:rsidRPr="003C5339" w:rsidRDefault="003C5339" w:rsidP="00BD52DE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3C5339" w:rsidRPr="003C5339" w:rsidRDefault="003C5339" w:rsidP="00BD52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Name of Compound</w:t>
            </w:r>
          </w:p>
        </w:tc>
      </w:tr>
      <w:tr w:rsidR="003C5339">
        <w:trPr>
          <w:trHeight w:val="432"/>
        </w:trPr>
        <w:tc>
          <w:tcPr>
            <w:tcW w:w="468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00" w:type="dxa"/>
            <w:vAlign w:val="bottom"/>
          </w:tcPr>
          <w:p w:rsidR="003C5339" w:rsidRPr="008C0696" w:rsidRDefault="003C5339" w:rsidP="003C5339">
            <w:pPr>
              <w:jc w:val="center"/>
            </w:pPr>
            <w:proofErr w:type="gramStart"/>
            <w:r w:rsidRPr="008C0696">
              <w:rPr>
                <w:szCs w:val="20"/>
              </w:rPr>
              <w:t>Fe(</w:t>
            </w:r>
            <w:proofErr w:type="gramEnd"/>
            <w:r w:rsidRPr="008C0696">
              <w:rPr>
                <w:szCs w:val="20"/>
              </w:rPr>
              <w:t>NO</w:t>
            </w:r>
            <w:r w:rsidRPr="008C0696">
              <w:rPr>
                <w:vertAlign w:val="subscript"/>
              </w:rPr>
              <w:t>3</w:t>
            </w:r>
            <w:r w:rsidRPr="008C0696">
              <w:rPr>
                <w:szCs w:val="20"/>
              </w:rPr>
              <w:t>)</w:t>
            </w:r>
            <w:r w:rsidRPr="008C0696">
              <w:rPr>
                <w:vertAlign w:val="subscript"/>
              </w:rPr>
              <w:t>3</w:t>
            </w: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3C5339" w:rsidRPr="0038069D" w:rsidRDefault="00BD6402" w:rsidP="003C5339">
            <w:pPr>
              <w:jc w:val="center"/>
            </w:pPr>
            <w:r w:rsidRPr="0038069D">
              <w:t>-1</w:t>
            </w: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3C5339" w:rsidRPr="0038069D" w:rsidRDefault="00BD6402" w:rsidP="003C5339">
            <w:pPr>
              <w:jc w:val="center"/>
            </w:pPr>
            <w:r w:rsidRPr="0038069D">
              <w:t>+3</w:t>
            </w: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bottom"/>
          </w:tcPr>
          <w:p w:rsidR="003C5339" w:rsidRPr="0038069D" w:rsidRDefault="0038069D" w:rsidP="003C5339">
            <w:pPr>
              <w:jc w:val="center"/>
            </w:pPr>
            <w:proofErr w:type="gramStart"/>
            <w:r>
              <w:t>i</w:t>
            </w:r>
            <w:r w:rsidR="00BD6402" w:rsidRPr="0038069D">
              <w:t>ron</w:t>
            </w:r>
            <w:proofErr w:type="gramEnd"/>
            <w:r w:rsidR="00BD6402" w:rsidRPr="0038069D">
              <w:t xml:space="preserve"> (III) nitrate</w:t>
            </w:r>
          </w:p>
        </w:tc>
      </w:tr>
      <w:tr w:rsidR="003C5339">
        <w:trPr>
          <w:trHeight w:val="432"/>
        </w:trPr>
        <w:tc>
          <w:tcPr>
            <w:tcW w:w="468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00" w:type="dxa"/>
            <w:vAlign w:val="bottom"/>
          </w:tcPr>
          <w:p w:rsidR="003C5339" w:rsidRPr="008C0696" w:rsidRDefault="00BD6402" w:rsidP="003C5339">
            <w:pPr>
              <w:jc w:val="center"/>
            </w:pPr>
            <w:r w:rsidRPr="008C0696">
              <w:rPr>
                <w:szCs w:val="20"/>
              </w:rPr>
              <w:t>K</w:t>
            </w:r>
            <w:r w:rsidRPr="008C0696">
              <w:rPr>
                <w:vertAlign w:val="subscript"/>
              </w:rPr>
              <w:t>2</w:t>
            </w:r>
            <w:r w:rsidRPr="008C0696">
              <w:rPr>
                <w:szCs w:val="20"/>
              </w:rPr>
              <w:t>CO</w:t>
            </w:r>
            <w:r w:rsidRPr="008C0696">
              <w:rPr>
                <w:vertAlign w:val="subscript"/>
              </w:rPr>
              <w:t>3</w:t>
            </w: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</w:tr>
      <w:tr w:rsidR="003C5339">
        <w:trPr>
          <w:trHeight w:val="432"/>
        </w:trPr>
        <w:tc>
          <w:tcPr>
            <w:tcW w:w="468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00" w:type="dxa"/>
            <w:vAlign w:val="bottom"/>
          </w:tcPr>
          <w:p w:rsidR="003C5339" w:rsidRPr="008C0696" w:rsidRDefault="00BD6402" w:rsidP="003C5339">
            <w:pPr>
              <w:jc w:val="center"/>
            </w:pPr>
            <w:r w:rsidRPr="008C0696">
              <w:rPr>
                <w:szCs w:val="20"/>
              </w:rPr>
              <w:t>NiCl</w:t>
            </w:r>
            <w:r w:rsidRPr="008C0696">
              <w:rPr>
                <w:vertAlign w:val="subscript"/>
              </w:rPr>
              <w:t>2</w:t>
            </w: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</w:tr>
      <w:tr w:rsidR="003C5339">
        <w:trPr>
          <w:trHeight w:val="432"/>
        </w:trPr>
        <w:tc>
          <w:tcPr>
            <w:tcW w:w="468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00" w:type="dxa"/>
            <w:vAlign w:val="bottom"/>
          </w:tcPr>
          <w:p w:rsidR="003C5339" w:rsidRPr="008C0696" w:rsidRDefault="00BD6402" w:rsidP="003C5339">
            <w:pPr>
              <w:jc w:val="center"/>
            </w:pPr>
            <w:r w:rsidRPr="008C0696">
              <w:rPr>
                <w:szCs w:val="20"/>
              </w:rPr>
              <w:t>LiClO</w:t>
            </w:r>
            <w:r w:rsidRPr="008C0696">
              <w:rPr>
                <w:vertAlign w:val="subscript"/>
              </w:rPr>
              <w:t>3</w:t>
            </w: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</w:tr>
      <w:tr w:rsidR="003C5339">
        <w:trPr>
          <w:trHeight w:val="432"/>
        </w:trPr>
        <w:tc>
          <w:tcPr>
            <w:tcW w:w="468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800" w:type="dxa"/>
            <w:vAlign w:val="bottom"/>
          </w:tcPr>
          <w:p w:rsidR="003C5339" w:rsidRPr="008C0696" w:rsidRDefault="007B477F" w:rsidP="003C5339">
            <w:pPr>
              <w:jc w:val="center"/>
            </w:pPr>
            <w:r w:rsidRPr="008C0696">
              <w:rPr>
                <w:szCs w:val="20"/>
              </w:rPr>
              <w:t>K</w:t>
            </w:r>
            <w:r w:rsidRPr="008C0696">
              <w:rPr>
                <w:vertAlign w:val="subscript"/>
              </w:rPr>
              <w:t>2</w:t>
            </w:r>
            <w:r w:rsidRPr="008C0696">
              <w:rPr>
                <w:szCs w:val="20"/>
              </w:rPr>
              <w:t>SO</w:t>
            </w:r>
            <w:r w:rsidRPr="008C0696">
              <w:rPr>
                <w:vertAlign w:val="subscript"/>
              </w:rPr>
              <w:t>4</w:t>
            </w: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</w:tr>
      <w:tr w:rsidR="003C5339">
        <w:trPr>
          <w:trHeight w:val="432"/>
        </w:trPr>
        <w:tc>
          <w:tcPr>
            <w:tcW w:w="468" w:type="dxa"/>
            <w:vAlign w:val="bottom"/>
          </w:tcPr>
          <w:p w:rsidR="003C5339" w:rsidRPr="003C5339" w:rsidRDefault="0073769A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3C5339">
              <w:rPr>
                <w:sz w:val="20"/>
              </w:rPr>
              <w:t>.</w:t>
            </w:r>
          </w:p>
        </w:tc>
        <w:tc>
          <w:tcPr>
            <w:tcW w:w="1800" w:type="dxa"/>
            <w:vAlign w:val="bottom"/>
          </w:tcPr>
          <w:p w:rsidR="003C5339" w:rsidRPr="008C0696" w:rsidRDefault="007B477F" w:rsidP="003C5339">
            <w:pPr>
              <w:jc w:val="center"/>
            </w:pPr>
            <w:proofErr w:type="gramStart"/>
            <w:r w:rsidRPr="008C0696">
              <w:rPr>
                <w:szCs w:val="20"/>
              </w:rPr>
              <w:t>Fe(</w:t>
            </w:r>
            <w:proofErr w:type="gramEnd"/>
            <w:r w:rsidRPr="008C0696">
              <w:rPr>
                <w:szCs w:val="20"/>
              </w:rPr>
              <w:t>NO</w:t>
            </w:r>
            <w:r w:rsidRPr="008C0696">
              <w:rPr>
                <w:vertAlign w:val="subscript"/>
              </w:rPr>
              <w:t>3</w:t>
            </w:r>
            <w:r w:rsidRPr="008C0696">
              <w:rPr>
                <w:szCs w:val="20"/>
              </w:rPr>
              <w:t>)</w:t>
            </w:r>
            <w:r w:rsidRPr="008C0696">
              <w:rPr>
                <w:vertAlign w:val="subscript"/>
              </w:rPr>
              <w:t>2</w:t>
            </w: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</w:tr>
      <w:tr w:rsidR="0073769A">
        <w:trPr>
          <w:trHeight w:val="432"/>
        </w:trPr>
        <w:tc>
          <w:tcPr>
            <w:tcW w:w="468" w:type="dxa"/>
            <w:vAlign w:val="bottom"/>
          </w:tcPr>
          <w:p w:rsidR="0073769A" w:rsidRDefault="0073769A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800" w:type="dxa"/>
            <w:vAlign w:val="bottom"/>
          </w:tcPr>
          <w:p w:rsidR="0073769A" w:rsidRPr="008C0696" w:rsidRDefault="007B477F" w:rsidP="003C5339">
            <w:pPr>
              <w:jc w:val="center"/>
              <w:rPr>
                <w:szCs w:val="20"/>
              </w:rPr>
            </w:pPr>
            <w:r w:rsidRPr="008C0696">
              <w:rPr>
                <w:szCs w:val="20"/>
              </w:rPr>
              <w:t>CaCO</w:t>
            </w:r>
            <w:r w:rsidRPr="008C0696">
              <w:rPr>
                <w:vertAlign w:val="subscript"/>
              </w:rPr>
              <w:t>3</w:t>
            </w: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</w:tr>
      <w:tr w:rsidR="0073769A">
        <w:trPr>
          <w:trHeight w:val="432"/>
        </w:trPr>
        <w:tc>
          <w:tcPr>
            <w:tcW w:w="468" w:type="dxa"/>
            <w:vAlign w:val="bottom"/>
          </w:tcPr>
          <w:p w:rsidR="0073769A" w:rsidRDefault="0073769A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800" w:type="dxa"/>
            <w:vAlign w:val="bottom"/>
          </w:tcPr>
          <w:p w:rsidR="0073769A" w:rsidRPr="008C0696" w:rsidRDefault="007B477F" w:rsidP="003C5339">
            <w:pPr>
              <w:jc w:val="center"/>
              <w:rPr>
                <w:szCs w:val="20"/>
              </w:rPr>
            </w:pPr>
            <w:r w:rsidRPr="008C0696">
              <w:rPr>
                <w:szCs w:val="20"/>
              </w:rPr>
              <w:t>ZnI</w:t>
            </w:r>
            <w:r w:rsidRPr="008C0696">
              <w:rPr>
                <w:vertAlign w:val="subscript"/>
              </w:rPr>
              <w:t>2</w:t>
            </w: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</w:tr>
      <w:tr w:rsidR="0073769A">
        <w:trPr>
          <w:trHeight w:val="432"/>
        </w:trPr>
        <w:tc>
          <w:tcPr>
            <w:tcW w:w="468" w:type="dxa"/>
            <w:vAlign w:val="bottom"/>
          </w:tcPr>
          <w:p w:rsidR="0073769A" w:rsidRDefault="0073769A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800" w:type="dxa"/>
            <w:vAlign w:val="bottom"/>
          </w:tcPr>
          <w:p w:rsidR="0073769A" w:rsidRPr="008C0696" w:rsidRDefault="007B477F" w:rsidP="003C5339">
            <w:pPr>
              <w:jc w:val="center"/>
              <w:rPr>
                <w:szCs w:val="20"/>
              </w:rPr>
            </w:pPr>
            <w:proofErr w:type="spellStart"/>
            <w:r w:rsidRPr="008C0696">
              <w:rPr>
                <w:szCs w:val="20"/>
              </w:rPr>
              <w:t>CuOH</w:t>
            </w:r>
            <w:proofErr w:type="spellEnd"/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</w:tr>
      <w:tr w:rsidR="003C5339">
        <w:trPr>
          <w:trHeight w:val="432"/>
        </w:trPr>
        <w:tc>
          <w:tcPr>
            <w:tcW w:w="468" w:type="dxa"/>
            <w:vAlign w:val="bottom"/>
          </w:tcPr>
          <w:p w:rsidR="003C5339" w:rsidRPr="003C5339" w:rsidRDefault="0073769A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3C5339">
              <w:rPr>
                <w:sz w:val="20"/>
              </w:rPr>
              <w:t>.</w:t>
            </w:r>
          </w:p>
        </w:tc>
        <w:tc>
          <w:tcPr>
            <w:tcW w:w="1800" w:type="dxa"/>
            <w:vAlign w:val="bottom"/>
          </w:tcPr>
          <w:p w:rsidR="003C5339" w:rsidRPr="008C0696" w:rsidRDefault="007B477F" w:rsidP="003C5339">
            <w:pPr>
              <w:jc w:val="center"/>
            </w:pPr>
            <w:r w:rsidRPr="008C0696">
              <w:rPr>
                <w:szCs w:val="20"/>
              </w:rPr>
              <w:t>MnS</w:t>
            </w:r>
            <w:r w:rsidRPr="008C0696">
              <w:rPr>
                <w:vertAlign w:val="subscript"/>
              </w:rPr>
              <w:t>2</w:t>
            </w: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339" w:rsidRPr="003C5339" w:rsidRDefault="003C5339" w:rsidP="003C5339">
            <w:pPr>
              <w:jc w:val="center"/>
              <w:rPr>
                <w:sz w:val="20"/>
              </w:rPr>
            </w:pPr>
          </w:p>
        </w:tc>
      </w:tr>
      <w:tr w:rsidR="0073769A">
        <w:trPr>
          <w:trHeight w:val="432"/>
        </w:trPr>
        <w:tc>
          <w:tcPr>
            <w:tcW w:w="468" w:type="dxa"/>
            <w:vAlign w:val="bottom"/>
          </w:tcPr>
          <w:p w:rsidR="0073769A" w:rsidRDefault="0073769A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800" w:type="dxa"/>
            <w:vAlign w:val="bottom"/>
          </w:tcPr>
          <w:p w:rsidR="0073769A" w:rsidRPr="008C0696" w:rsidRDefault="007B477F" w:rsidP="003C5339">
            <w:pPr>
              <w:jc w:val="center"/>
              <w:rPr>
                <w:szCs w:val="20"/>
              </w:rPr>
            </w:pPr>
            <w:r w:rsidRPr="008C0696">
              <w:rPr>
                <w:szCs w:val="20"/>
              </w:rPr>
              <w:t>MgBr</w:t>
            </w:r>
            <w:r w:rsidRPr="008C0696">
              <w:rPr>
                <w:vertAlign w:val="subscript"/>
              </w:rPr>
              <w:t>2</w:t>
            </w: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</w:tr>
      <w:tr w:rsidR="0073769A">
        <w:trPr>
          <w:trHeight w:val="432"/>
        </w:trPr>
        <w:tc>
          <w:tcPr>
            <w:tcW w:w="468" w:type="dxa"/>
            <w:vAlign w:val="bottom"/>
          </w:tcPr>
          <w:p w:rsidR="0073769A" w:rsidRDefault="0073769A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800" w:type="dxa"/>
            <w:vAlign w:val="bottom"/>
          </w:tcPr>
          <w:p w:rsidR="0073769A" w:rsidRPr="008C0696" w:rsidRDefault="007B477F" w:rsidP="003C5339">
            <w:pPr>
              <w:jc w:val="center"/>
              <w:rPr>
                <w:szCs w:val="20"/>
              </w:rPr>
            </w:pPr>
            <w:r w:rsidRPr="008C0696">
              <w:rPr>
                <w:szCs w:val="20"/>
              </w:rPr>
              <w:t>Ag</w:t>
            </w:r>
            <w:r w:rsidR="00123BDC" w:rsidRPr="008C0696">
              <w:rPr>
                <w:vertAlign w:val="subscript"/>
              </w:rPr>
              <w:t>3</w:t>
            </w:r>
            <w:r w:rsidR="00123BDC" w:rsidRPr="008C0696">
              <w:rPr>
                <w:szCs w:val="20"/>
              </w:rPr>
              <w:t>P</w:t>
            </w:r>
            <w:r w:rsidRPr="008C0696">
              <w:rPr>
                <w:szCs w:val="20"/>
              </w:rPr>
              <w:t>O</w:t>
            </w:r>
            <w:r w:rsidR="00123BDC" w:rsidRPr="008C0696">
              <w:rPr>
                <w:vertAlign w:val="subscript"/>
              </w:rPr>
              <w:t>4</w:t>
            </w: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</w:tr>
      <w:tr w:rsidR="0073769A">
        <w:trPr>
          <w:trHeight w:val="432"/>
        </w:trPr>
        <w:tc>
          <w:tcPr>
            <w:tcW w:w="468" w:type="dxa"/>
            <w:vAlign w:val="bottom"/>
          </w:tcPr>
          <w:p w:rsidR="0073769A" w:rsidRDefault="0073769A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800" w:type="dxa"/>
            <w:vAlign w:val="bottom"/>
          </w:tcPr>
          <w:p w:rsidR="0073769A" w:rsidRPr="008C0696" w:rsidRDefault="00EA12B2" w:rsidP="003C5339">
            <w:pPr>
              <w:jc w:val="center"/>
              <w:rPr>
                <w:szCs w:val="20"/>
              </w:rPr>
            </w:pPr>
            <w:r w:rsidRPr="008C0696">
              <w:rPr>
                <w:szCs w:val="20"/>
              </w:rPr>
              <w:t>MgSO</w:t>
            </w:r>
            <w:r w:rsidRPr="008C0696">
              <w:rPr>
                <w:vertAlign w:val="subscript"/>
              </w:rPr>
              <w:t>4</w:t>
            </w: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</w:tr>
      <w:tr w:rsidR="0073769A">
        <w:trPr>
          <w:trHeight w:val="432"/>
        </w:trPr>
        <w:tc>
          <w:tcPr>
            <w:tcW w:w="468" w:type="dxa"/>
            <w:vAlign w:val="bottom"/>
          </w:tcPr>
          <w:p w:rsidR="0073769A" w:rsidRDefault="0073769A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800" w:type="dxa"/>
            <w:vAlign w:val="bottom"/>
          </w:tcPr>
          <w:p w:rsidR="0073769A" w:rsidRPr="008C0696" w:rsidRDefault="003B27D1" w:rsidP="003C5339">
            <w:pPr>
              <w:jc w:val="center"/>
              <w:rPr>
                <w:szCs w:val="20"/>
              </w:rPr>
            </w:pPr>
            <w:r w:rsidRPr="008C0696">
              <w:rPr>
                <w:szCs w:val="20"/>
              </w:rPr>
              <w:t>UF</w:t>
            </w:r>
            <w:r w:rsidRPr="008C0696">
              <w:rPr>
                <w:vertAlign w:val="subscript"/>
              </w:rPr>
              <w:t>6</w:t>
            </w: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</w:tr>
      <w:tr w:rsidR="0073769A">
        <w:trPr>
          <w:trHeight w:val="432"/>
        </w:trPr>
        <w:tc>
          <w:tcPr>
            <w:tcW w:w="468" w:type="dxa"/>
            <w:vAlign w:val="bottom"/>
          </w:tcPr>
          <w:p w:rsidR="0073769A" w:rsidRDefault="0073769A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800" w:type="dxa"/>
            <w:vAlign w:val="bottom"/>
          </w:tcPr>
          <w:p w:rsidR="0073769A" w:rsidRPr="008C0696" w:rsidRDefault="0073769A" w:rsidP="003C5339">
            <w:pPr>
              <w:jc w:val="center"/>
              <w:rPr>
                <w:szCs w:val="20"/>
              </w:rPr>
            </w:pPr>
            <w:r w:rsidRPr="008C0696">
              <w:rPr>
                <w:szCs w:val="20"/>
              </w:rPr>
              <w:t>TiCl</w:t>
            </w:r>
            <w:r w:rsidRPr="008C0696">
              <w:rPr>
                <w:vertAlign w:val="subscript"/>
              </w:rPr>
              <w:t>3</w:t>
            </w: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</w:tr>
      <w:tr w:rsidR="0073769A">
        <w:trPr>
          <w:trHeight w:val="432"/>
        </w:trPr>
        <w:tc>
          <w:tcPr>
            <w:tcW w:w="468" w:type="dxa"/>
            <w:vAlign w:val="bottom"/>
          </w:tcPr>
          <w:p w:rsidR="0073769A" w:rsidRDefault="0073769A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800" w:type="dxa"/>
            <w:vAlign w:val="bottom"/>
          </w:tcPr>
          <w:p w:rsidR="0073769A" w:rsidRPr="008C0696" w:rsidRDefault="0073769A" w:rsidP="003C5339">
            <w:pPr>
              <w:jc w:val="center"/>
              <w:rPr>
                <w:szCs w:val="20"/>
              </w:rPr>
            </w:pPr>
            <w:r w:rsidRPr="008C0696">
              <w:rPr>
                <w:szCs w:val="20"/>
              </w:rPr>
              <w:t>AlPO</w:t>
            </w:r>
            <w:r w:rsidRPr="008C0696">
              <w:rPr>
                <w:vertAlign w:val="subscript"/>
              </w:rPr>
              <w:t>4</w:t>
            </w: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" w:type="dxa"/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769A" w:rsidRPr="003C5339" w:rsidRDefault="0073769A" w:rsidP="003C5339">
            <w:pPr>
              <w:jc w:val="center"/>
              <w:rPr>
                <w:sz w:val="20"/>
              </w:rPr>
            </w:pPr>
          </w:p>
        </w:tc>
      </w:tr>
    </w:tbl>
    <w:p w:rsidR="00F65C6B" w:rsidRDefault="00F65C6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/>
      </w:tblPr>
      <w:tblGrid>
        <w:gridCol w:w="468"/>
        <w:gridCol w:w="2880"/>
        <w:gridCol w:w="360"/>
        <w:gridCol w:w="1440"/>
        <w:gridCol w:w="360"/>
        <w:gridCol w:w="1440"/>
        <w:gridCol w:w="360"/>
        <w:gridCol w:w="2880"/>
      </w:tblGrid>
      <w:tr w:rsidR="00F65C6B">
        <w:tc>
          <w:tcPr>
            <w:tcW w:w="468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  <w:vAlign w:val="center"/>
          </w:tcPr>
          <w:p w:rsidR="00F65C6B" w:rsidRPr="00AD270B" w:rsidRDefault="00F65C6B" w:rsidP="006F6A68">
            <w:pPr>
              <w:jc w:val="center"/>
              <w:rPr>
                <w:sz w:val="20"/>
              </w:rPr>
            </w:pPr>
            <w:r w:rsidRPr="00AD270B">
              <w:rPr>
                <w:sz w:val="20"/>
              </w:rPr>
              <w:t xml:space="preserve">Chemical </w:t>
            </w:r>
            <w:r w:rsidR="006F6A68" w:rsidRPr="00AD270B">
              <w:rPr>
                <w:sz w:val="20"/>
              </w:rPr>
              <w:t>Name</w:t>
            </w:r>
          </w:p>
        </w:tc>
        <w:tc>
          <w:tcPr>
            <w:tcW w:w="360" w:type="dxa"/>
            <w:vAlign w:val="center"/>
          </w:tcPr>
          <w:p w:rsidR="00F65C6B" w:rsidRPr="00AD270B" w:rsidRDefault="00F65C6B" w:rsidP="00BD52DE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F65C6B" w:rsidRPr="00AD270B" w:rsidRDefault="006F6A68" w:rsidP="006F6A68">
            <w:pPr>
              <w:jc w:val="center"/>
              <w:rPr>
                <w:sz w:val="20"/>
              </w:rPr>
            </w:pPr>
            <w:r w:rsidRPr="00AD270B">
              <w:rPr>
                <w:sz w:val="20"/>
              </w:rPr>
              <w:t xml:space="preserve">Formula of </w:t>
            </w:r>
            <w:proofErr w:type="spellStart"/>
            <w:r w:rsidRPr="00AD270B">
              <w:rPr>
                <w:sz w:val="20"/>
              </w:rPr>
              <w:t>Cation</w:t>
            </w:r>
            <w:proofErr w:type="spellEnd"/>
          </w:p>
        </w:tc>
        <w:tc>
          <w:tcPr>
            <w:tcW w:w="360" w:type="dxa"/>
            <w:vAlign w:val="center"/>
          </w:tcPr>
          <w:p w:rsidR="00F65C6B" w:rsidRPr="00AD270B" w:rsidRDefault="00F65C6B" w:rsidP="00BD52DE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F65C6B" w:rsidRPr="00AD270B" w:rsidRDefault="006F6A68" w:rsidP="00BD52DE">
            <w:pPr>
              <w:jc w:val="center"/>
              <w:rPr>
                <w:sz w:val="20"/>
              </w:rPr>
            </w:pPr>
            <w:r w:rsidRPr="00AD270B">
              <w:rPr>
                <w:sz w:val="20"/>
              </w:rPr>
              <w:t>Formula of Anion</w:t>
            </w:r>
          </w:p>
        </w:tc>
        <w:tc>
          <w:tcPr>
            <w:tcW w:w="360" w:type="dxa"/>
            <w:vAlign w:val="center"/>
          </w:tcPr>
          <w:p w:rsidR="00F65C6B" w:rsidRPr="00AD270B" w:rsidRDefault="00F65C6B" w:rsidP="00BD52DE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  <w:vAlign w:val="center"/>
          </w:tcPr>
          <w:p w:rsidR="00F65C6B" w:rsidRPr="00AD270B" w:rsidRDefault="006F6A68" w:rsidP="00BD52DE">
            <w:pPr>
              <w:jc w:val="center"/>
              <w:rPr>
                <w:sz w:val="20"/>
              </w:rPr>
            </w:pPr>
            <w:r w:rsidRPr="00AD270B">
              <w:rPr>
                <w:sz w:val="20"/>
              </w:rPr>
              <w:t>Chemical Formula of Compound</w:t>
            </w: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80" w:type="dxa"/>
            <w:vAlign w:val="bottom"/>
          </w:tcPr>
          <w:p w:rsidR="00F65C6B" w:rsidRPr="005D64D7" w:rsidRDefault="005D64D7" w:rsidP="003C5339">
            <w:pPr>
              <w:jc w:val="center"/>
            </w:pPr>
            <w:proofErr w:type="gramStart"/>
            <w:r>
              <w:rPr>
                <w:szCs w:val="20"/>
              </w:rPr>
              <w:t>l</w:t>
            </w:r>
            <w:r w:rsidRPr="005D64D7">
              <w:rPr>
                <w:szCs w:val="20"/>
              </w:rPr>
              <w:t>ithium</w:t>
            </w:r>
            <w:proofErr w:type="gramEnd"/>
            <w:r w:rsidRPr="005D64D7">
              <w:rPr>
                <w:szCs w:val="20"/>
              </w:rPr>
              <w:t xml:space="preserve"> nitride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F65C6B" w:rsidRPr="00AD270B" w:rsidRDefault="00AD270B" w:rsidP="003C5339">
            <w:pPr>
              <w:jc w:val="center"/>
              <w:rPr>
                <w:sz w:val="28"/>
                <w:vertAlign w:val="superscript"/>
              </w:rPr>
            </w:pPr>
            <w:r>
              <w:t>Li</w:t>
            </w:r>
            <w:r>
              <w:rPr>
                <w:sz w:val="28"/>
                <w:vertAlign w:val="superscript"/>
              </w:rPr>
              <w:t>1+</w:t>
            </w: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F65C6B" w:rsidRPr="00AD270B" w:rsidRDefault="00AD270B" w:rsidP="003C5339">
            <w:pPr>
              <w:jc w:val="center"/>
              <w:rPr>
                <w:sz w:val="28"/>
                <w:vertAlign w:val="superscript"/>
              </w:rPr>
            </w:pPr>
            <w:r>
              <w:t>N</w:t>
            </w:r>
            <w:r>
              <w:rPr>
                <w:sz w:val="28"/>
                <w:vertAlign w:val="superscript"/>
              </w:rPr>
              <w:t>3-</w:t>
            </w: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:rsidR="00F65C6B" w:rsidRPr="00AD270B" w:rsidRDefault="00EC0FB9" w:rsidP="003C5339">
            <w:pPr>
              <w:jc w:val="center"/>
            </w:pPr>
            <w:r>
              <w:t>Li</w:t>
            </w:r>
            <w:r w:rsidRPr="00EC0FB9">
              <w:rPr>
                <w:sz w:val="28"/>
                <w:vertAlign w:val="subscript"/>
              </w:rPr>
              <w:t>3</w:t>
            </w:r>
            <w:r>
              <w:t>N</w:t>
            </w: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80" w:type="dxa"/>
            <w:vAlign w:val="bottom"/>
          </w:tcPr>
          <w:p w:rsidR="00F65C6B" w:rsidRPr="005D64D7" w:rsidRDefault="005D64D7" w:rsidP="003C5339">
            <w:pPr>
              <w:jc w:val="center"/>
            </w:pPr>
            <w:proofErr w:type="gramStart"/>
            <w:r>
              <w:rPr>
                <w:szCs w:val="20"/>
              </w:rPr>
              <w:t>lithium</w:t>
            </w:r>
            <w:proofErr w:type="gramEnd"/>
            <w:r>
              <w:rPr>
                <w:szCs w:val="20"/>
              </w:rPr>
              <w:t xml:space="preserve"> nitrate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880" w:type="dxa"/>
            <w:vAlign w:val="bottom"/>
          </w:tcPr>
          <w:p w:rsidR="00F65C6B" w:rsidRPr="005D64D7" w:rsidRDefault="007500C4" w:rsidP="003C5339">
            <w:pPr>
              <w:jc w:val="center"/>
            </w:pPr>
            <w:proofErr w:type="gramStart"/>
            <w:r>
              <w:rPr>
                <w:szCs w:val="20"/>
              </w:rPr>
              <w:t>cobalt</w:t>
            </w:r>
            <w:proofErr w:type="gramEnd"/>
            <w:r>
              <w:rPr>
                <w:szCs w:val="20"/>
              </w:rPr>
              <w:t xml:space="preserve"> (II) chloride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80" w:type="dxa"/>
            <w:vAlign w:val="bottom"/>
          </w:tcPr>
          <w:p w:rsidR="00F65C6B" w:rsidRPr="005D64D7" w:rsidRDefault="007500C4" w:rsidP="003C5339">
            <w:pPr>
              <w:jc w:val="center"/>
            </w:pPr>
            <w:proofErr w:type="gramStart"/>
            <w:r>
              <w:rPr>
                <w:szCs w:val="20"/>
              </w:rPr>
              <w:t>cobalt</w:t>
            </w:r>
            <w:proofErr w:type="gramEnd"/>
            <w:r>
              <w:rPr>
                <w:szCs w:val="20"/>
              </w:rPr>
              <w:t xml:space="preserve"> (II) chlorate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80" w:type="dxa"/>
            <w:vAlign w:val="bottom"/>
          </w:tcPr>
          <w:p w:rsidR="00F65C6B" w:rsidRPr="005D64D7" w:rsidRDefault="000E4401" w:rsidP="003C5339">
            <w:pPr>
              <w:jc w:val="center"/>
            </w:pPr>
            <w:proofErr w:type="gramStart"/>
            <w:r>
              <w:rPr>
                <w:szCs w:val="20"/>
              </w:rPr>
              <w:t>copper</w:t>
            </w:r>
            <w:proofErr w:type="gramEnd"/>
            <w:r>
              <w:rPr>
                <w:szCs w:val="20"/>
              </w:rPr>
              <w:t xml:space="preserve"> (I) chlorate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80" w:type="dxa"/>
            <w:vAlign w:val="bottom"/>
          </w:tcPr>
          <w:p w:rsidR="00F65C6B" w:rsidRPr="005D64D7" w:rsidRDefault="000E4401" w:rsidP="003C5339">
            <w:pPr>
              <w:jc w:val="center"/>
            </w:pPr>
            <w:proofErr w:type="gramStart"/>
            <w:r>
              <w:rPr>
                <w:szCs w:val="20"/>
              </w:rPr>
              <w:t>calcium</w:t>
            </w:r>
            <w:proofErr w:type="gramEnd"/>
            <w:r>
              <w:rPr>
                <w:szCs w:val="20"/>
              </w:rPr>
              <w:t xml:space="preserve"> chloride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80" w:type="dxa"/>
            <w:vAlign w:val="bottom"/>
          </w:tcPr>
          <w:p w:rsidR="00F65C6B" w:rsidRPr="005D64D7" w:rsidRDefault="0075101B" w:rsidP="003C5339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iron</w:t>
            </w:r>
            <w:proofErr w:type="gramEnd"/>
            <w:r w:rsidR="000E4401">
              <w:rPr>
                <w:szCs w:val="20"/>
              </w:rPr>
              <w:t xml:space="preserve"> (II) oxide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880" w:type="dxa"/>
            <w:vAlign w:val="bottom"/>
          </w:tcPr>
          <w:p w:rsidR="00F65C6B" w:rsidRPr="005D64D7" w:rsidRDefault="0075101B" w:rsidP="003C5339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iron</w:t>
            </w:r>
            <w:proofErr w:type="gramEnd"/>
            <w:r w:rsidR="000E4401">
              <w:rPr>
                <w:szCs w:val="20"/>
              </w:rPr>
              <w:t xml:space="preserve"> (III) oxide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80" w:type="dxa"/>
            <w:vAlign w:val="bottom"/>
          </w:tcPr>
          <w:p w:rsidR="00F65C6B" w:rsidRPr="005D64D7" w:rsidRDefault="0075101B" w:rsidP="003C5339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iron</w:t>
            </w:r>
            <w:proofErr w:type="gramEnd"/>
            <w:r w:rsidR="000E4401">
              <w:rPr>
                <w:szCs w:val="20"/>
              </w:rPr>
              <w:t xml:space="preserve"> (III) hydroxide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80" w:type="dxa"/>
            <w:vAlign w:val="bottom"/>
          </w:tcPr>
          <w:p w:rsidR="00F65C6B" w:rsidRPr="005D64D7" w:rsidRDefault="001B05BA" w:rsidP="003C5339">
            <w:pPr>
              <w:jc w:val="center"/>
            </w:pPr>
            <w:proofErr w:type="gramStart"/>
            <w:r>
              <w:t>rubidium</w:t>
            </w:r>
            <w:proofErr w:type="gramEnd"/>
            <w:r w:rsidR="00B92357">
              <w:t xml:space="preserve"> sulfide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80" w:type="dxa"/>
            <w:vAlign w:val="bottom"/>
          </w:tcPr>
          <w:p w:rsidR="00F65C6B" w:rsidRPr="005D64D7" w:rsidRDefault="0075101B" w:rsidP="003C5339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tin</w:t>
            </w:r>
            <w:proofErr w:type="gramEnd"/>
            <w:r w:rsidR="00B92357">
              <w:rPr>
                <w:szCs w:val="20"/>
              </w:rPr>
              <w:t xml:space="preserve"> (II) sulfide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80" w:type="dxa"/>
            <w:vAlign w:val="bottom"/>
          </w:tcPr>
          <w:p w:rsidR="00F65C6B" w:rsidRPr="005D64D7" w:rsidRDefault="0075101B" w:rsidP="003C5339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tin</w:t>
            </w:r>
            <w:proofErr w:type="gramEnd"/>
            <w:r w:rsidR="00B92357">
              <w:rPr>
                <w:szCs w:val="20"/>
              </w:rPr>
              <w:t xml:space="preserve"> (IV) sulfate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80" w:type="dxa"/>
            <w:vAlign w:val="bottom"/>
          </w:tcPr>
          <w:p w:rsidR="00F65C6B" w:rsidRPr="005D64D7" w:rsidRDefault="00A77110" w:rsidP="003C5339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manganese</w:t>
            </w:r>
            <w:proofErr w:type="gramEnd"/>
            <w:r>
              <w:rPr>
                <w:szCs w:val="20"/>
              </w:rPr>
              <w:t xml:space="preserve"> (VI) phosphate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80" w:type="dxa"/>
            <w:vAlign w:val="bottom"/>
          </w:tcPr>
          <w:p w:rsidR="00F65C6B" w:rsidRPr="005D64D7" w:rsidRDefault="00A77110" w:rsidP="003C5339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manganese</w:t>
            </w:r>
            <w:proofErr w:type="gramEnd"/>
            <w:r>
              <w:rPr>
                <w:szCs w:val="20"/>
              </w:rPr>
              <w:t xml:space="preserve"> (VII) oxide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880" w:type="dxa"/>
            <w:vAlign w:val="bottom"/>
          </w:tcPr>
          <w:p w:rsidR="00F65C6B" w:rsidRPr="005D64D7" w:rsidRDefault="003D6FD7" w:rsidP="003C5339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barium</w:t>
            </w:r>
            <w:proofErr w:type="gramEnd"/>
            <w:r>
              <w:rPr>
                <w:szCs w:val="20"/>
              </w:rPr>
              <w:t xml:space="preserve"> carbonate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  <w:tr w:rsidR="00F65C6B">
        <w:trPr>
          <w:trHeight w:val="648"/>
        </w:trPr>
        <w:tc>
          <w:tcPr>
            <w:tcW w:w="468" w:type="dxa"/>
            <w:vAlign w:val="bottom"/>
          </w:tcPr>
          <w:p w:rsidR="00F65C6B" w:rsidRDefault="00F65C6B" w:rsidP="003C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80" w:type="dxa"/>
            <w:vAlign w:val="bottom"/>
          </w:tcPr>
          <w:p w:rsidR="00F65C6B" w:rsidRPr="005D64D7" w:rsidRDefault="000E4401" w:rsidP="003C5339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potassium</w:t>
            </w:r>
            <w:proofErr w:type="gramEnd"/>
            <w:r>
              <w:rPr>
                <w:szCs w:val="20"/>
              </w:rPr>
              <w:t xml:space="preserve"> hydroxide</w:t>
            </w:r>
          </w:p>
        </w:tc>
        <w:tc>
          <w:tcPr>
            <w:tcW w:w="360" w:type="dxa"/>
            <w:vAlign w:val="bottom"/>
          </w:tcPr>
          <w:p w:rsidR="00F65C6B" w:rsidRPr="003C5339" w:rsidRDefault="00F65C6B" w:rsidP="003C533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360" w:type="dxa"/>
            <w:vAlign w:val="bottom"/>
          </w:tcPr>
          <w:p w:rsidR="00F65C6B" w:rsidRPr="00AD270B" w:rsidRDefault="00F65C6B" w:rsidP="003C5339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C6B" w:rsidRPr="00AD270B" w:rsidRDefault="00F65C6B" w:rsidP="003C5339">
            <w:pPr>
              <w:jc w:val="center"/>
            </w:pPr>
          </w:p>
        </w:tc>
      </w:tr>
    </w:tbl>
    <w:p w:rsidR="003E5802" w:rsidRPr="00F65C6B" w:rsidRDefault="003E5802">
      <w:pPr>
        <w:rPr>
          <w:b/>
        </w:rPr>
      </w:pPr>
    </w:p>
    <w:p w:rsidR="003C5339" w:rsidRDefault="003C5339"/>
    <w:p w:rsidR="003E5802" w:rsidRPr="00936F2C" w:rsidRDefault="003E5802">
      <w:pPr>
        <w:rPr>
          <w:sz w:val="20"/>
        </w:rPr>
      </w:pPr>
    </w:p>
    <w:sectPr w:rsidR="003E5802" w:rsidRPr="00936F2C" w:rsidSect="00286E17">
      <w:headerReference w:type="default" r:id="rId4"/>
      <w:footerReference w:type="default" r:id="rId5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57" w:rsidRPr="00A31D81" w:rsidRDefault="00B92357" w:rsidP="00A31D81">
    <w:pPr>
      <w:pStyle w:val="Footer"/>
      <w:tabs>
        <w:tab w:val="clear" w:pos="8640"/>
        <w:tab w:val="right" w:pos="9360"/>
      </w:tabs>
      <w:rPr>
        <w:i/>
        <w:sz w:val="16"/>
      </w:rPr>
    </w:pPr>
    <w:r w:rsidRPr="00A31D81">
      <w:rPr>
        <w:i/>
        <w:sz w:val="16"/>
      </w:rPr>
      <w:tab/>
    </w:r>
    <w:r w:rsidRPr="00A31D81">
      <w:rPr>
        <w:i/>
        <w:sz w:val="16"/>
      </w:rPr>
      <w:tab/>
      <w:t>Created by Thomas Robinson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57" w:rsidRPr="009A7877" w:rsidRDefault="00B92357">
    <w:pPr>
      <w:pStyle w:val="Header"/>
      <w:rPr>
        <w:i/>
        <w:sz w:val="20"/>
      </w:rPr>
    </w:pPr>
    <w:r w:rsidRPr="009A7877">
      <w:rPr>
        <w:i/>
        <w:sz w:val="20"/>
      </w:rPr>
      <w:t>Hangzhou International School</w:t>
    </w:r>
    <w:r w:rsidRPr="009A7877">
      <w:rPr>
        <w:i/>
        <w:sz w:val="20"/>
      </w:rPr>
      <w:tab/>
      <w:t>Chemistry</w:t>
    </w:r>
    <w:r w:rsidRPr="009A7877">
      <w:rPr>
        <w:i/>
        <w:sz w:val="20"/>
      </w:rPr>
      <w:tab/>
      <w:t>Unit 4: Ions and their Reactions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/>
  <w:rsids>
    <w:rsidRoot w:val="007277F8"/>
    <w:rsid w:val="000C440A"/>
    <w:rsid w:val="000E4401"/>
    <w:rsid w:val="00121F80"/>
    <w:rsid w:val="00123BDC"/>
    <w:rsid w:val="00147614"/>
    <w:rsid w:val="001B05BA"/>
    <w:rsid w:val="001C550F"/>
    <w:rsid w:val="001E7C47"/>
    <w:rsid w:val="00225CF8"/>
    <w:rsid w:val="00286E17"/>
    <w:rsid w:val="00295FE0"/>
    <w:rsid w:val="002D0396"/>
    <w:rsid w:val="00313F22"/>
    <w:rsid w:val="0038069D"/>
    <w:rsid w:val="00382530"/>
    <w:rsid w:val="003A2B08"/>
    <w:rsid w:val="003A746F"/>
    <w:rsid w:val="003B27D1"/>
    <w:rsid w:val="003C5339"/>
    <w:rsid w:val="003D1E38"/>
    <w:rsid w:val="003D6FD7"/>
    <w:rsid w:val="003E5802"/>
    <w:rsid w:val="00425994"/>
    <w:rsid w:val="004B595B"/>
    <w:rsid w:val="00517ED0"/>
    <w:rsid w:val="005333CB"/>
    <w:rsid w:val="00557238"/>
    <w:rsid w:val="005736B5"/>
    <w:rsid w:val="00574623"/>
    <w:rsid w:val="005770F2"/>
    <w:rsid w:val="005B5CF6"/>
    <w:rsid w:val="005D1F7A"/>
    <w:rsid w:val="005D64D7"/>
    <w:rsid w:val="005F15FE"/>
    <w:rsid w:val="00653BDC"/>
    <w:rsid w:val="00687C12"/>
    <w:rsid w:val="006B30E3"/>
    <w:rsid w:val="006F6A68"/>
    <w:rsid w:val="00710F59"/>
    <w:rsid w:val="007277F8"/>
    <w:rsid w:val="0073769A"/>
    <w:rsid w:val="007500C4"/>
    <w:rsid w:val="0075101B"/>
    <w:rsid w:val="007B477F"/>
    <w:rsid w:val="007C0F8A"/>
    <w:rsid w:val="007E2068"/>
    <w:rsid w:val="00822AFA"/>
    <w:rsid w:val="00887F51"/>
    <w:rsid w:val="008C0696"/>
    <w:rsid w:val="008F73D6"/>
    <w:rsid w:val="0098540B"/>
    <w:rsid w:val="009A7877"/>
    <w:rsid w:val="00A31D81"/>
    <w:rsid w:val="00A77110"/>
    <w:rsid w:val="00AA0A99"/>
    <w:rsid w:val="00AC6395"/>
    <w:rsid w:val="00AD270B"/>
    <w:rsid w:val="00B51537"/>
    <w:rsid w:val="00B659C8"/>
    <w:rsid w:val="00B92357"/>
    <w:rsid w:val="00B93B38"/>
    <w:rsid w:val="00BB4016"/>
    <w:rsid w:val="00BC5198"/>
    <w:rsid w:val="00BD52DE"/>
    <w:rsid w:val="00BD6402"/>
    <w:rsid w:val="00C07B97"/>
    <w:rsid w:val="00C34E35"/>
    <w:rsid w:val="00C6205B"/>
    <w:rsid w:val="00C72D57"/>
    <w:rsid w:val="00C82BFD"/>
    <w:rsid w:val="00CA2DE5"/>
    <w:rsid w:val="00CF4FD9"/>
    <w:rsid w:val="00D00734"/>
    <w:rsid w:val="00D30C3F"/>
    <w:rsid w:val="00D56D4B"/>
    <w:rsid w:val="00D92C21"/>
    <w:rsid w:val="00DC0256"/>
    <w:rsid w:val="00E225E1"/>
    <w:rsid w:val="00E26B95"/>
    <w:rsid w:val="00EA12B2"/>
    <w:rsid w:val="00EC0FB9"/>
    <w:rsid w:val="00EC548D"/>
    <w:rsid w:val="00ED1958"/>
    <w:rsid w:val="00F226B6"/>
    <w:rsid w:val="00F554AD"/>
    <w:rsid w:val="00F65C6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98"/>
    <w:rPr>
      <w:sz w:val="24"/>
      <w:szCs w:val="24"/>
    </w:rPr>
  </w:style>
  <w:style w:type="paragraph" w:styleId="Heading3">
    <w:name w:val="heading 3"/>
    <w:basedOn w:val="Normal"/>
    <w:next w:val="Normal"/>
    <w:qFormat/>
    <w:rsid w:val="007277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7277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A78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A7877"/>
    <w:rPr>
      <w:sz w:val="24"/>
      <w:szCs w:val="24"/>
    </w:rPr>
  </w:style>
  <w:style w:type="paragraph" w:styleId="Footer">
    <w:name w:val="footer"/>
    <w:basedOn w:val="Normal"/>
    <w:link w:val="FooterChar"/>
    <w:rsid w:val="009A78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A787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216</Words>
  <Characters>1232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Formulas of Ionic Compounds</vt:lpstr>
    </vt:vector>
  </TitlesOfParts>
  <Company>HIS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Formulas of Ionic Compounds</dc:title>
  <dc:subject/>
  <dc:creator>trobinson</dc:creator>
  <cp:keywords/>
  <dc:description/>
  <cp:lastModifiedBy>Thomas Robinson</cp:lastModifiedBy>
  <cp:revision>15</cp:revision>
  <cp:lastPrinted>2010-01-11T02:27:00Z</cp:lastPrinted>
  <dcterms:created xsi:type="dcterms:W3CDTF">2010-01-17T01:29:00Z</dcterms:created>
  <dcterms:modified xsi:type="dcterms:W3CDTF">2010-01-17T02:09:00Z</dcterms:modified>
</cp:coreProperties>
</file>